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73BD8" w:rsidRPr="00E742F3" w:rsidRDefault="00EE152A">
      <w:pPr>
        <w:widowControl w:val="0"/>
        <w:spacing w:line="240" w:lineRule="auto"/>
        <w:ind w:left="-5"/>
        <w:rPr>
          <w:rFonts w:asciiTheme="majorHAnsi" w:eastAsia="Calibri" w:hAnsiTheme="majorHAnsi" w:cstheme="majorHAnsi"/>
          <w:b/>
          <w:sz w:val="24"/>
          <w:szCs w:val="24"/>
          <w:lang w:val="es-US"/>
        </w:rPr>
      </w:pPr>
      <w:r w:rsidRPr="00E742F3">
        <w:rPr>
          <w:rFonts w:asciiTheme="majorHAnsi" w:eastAsia="Calibri" w:hAnsiTheme="majorHAnsi" w:cstheme="majorHAnsi"/>
          <w:b/>
          <w:sz w:val="24"/>
          <w:szCs w:val="24"/>
          <w:lang w:val="es-US"/>
        </w:rPr>
        <w:t>Acceso (acceso.ku.edu)</w:t>
      </w:r>
    </w:p>
    <w:p w14:paraId="00000002" w14:textId="77777777" w:rsidR="00473BD8" w:rsidRPr="00E742F3" w:rsidRDefault="00EE152A">
      <w:pPr>
        <w:widowControl w:val="0"/>
        <w:spacing w:line="240" w:lineRule="auto"/>
        <w:ind w:left="-5"/>
        <w:rPr>
          <w:rFonts w:asciiTheme="majorHAnsi" w:eastAsia="Calibri" w:hAnsiTheme="majorHAnsi" w:cstheme="majorHAnsi"/>
          <w:sz w:val="24"/>
          <w:szCs w:val="24"/>
          <w:lang w:val="es-US"/>
        </w:rPr>
      </w:pPr>
      <w:r w:rsidRPr="00E742F3">
        <w:rPr>
          <w:rFonts w:asciiTheme="majorHAnsi" w:eastAsia="Calibri" w:hAnsiTheme="majorHAnsi" w:cstheme="majorHAnsi"/>
          <w:sz w:val="24"/>
          <w:szCs w:val="24"/>
          <w:lang w:val="es-US"/>
        </w:rPr>
        <w:t>Unidad 5, Almanaque</w:t>
      </w:r>
    </w:p>
    <w:p w14:paraId="00000003" w14:textId="77777777" w:rsidR="00473BD8" w:rsidRPr="000A1F95" w:rsidRDefault="00EE152A">
      <w:pPr>
        <w:widowControl w:val="0"/>
        <w:spacing w:line="240" w:lineRule="auto"/>
        <w:ind w:left="-5"/>
        <w:rPr>
          <w:rFonts w:asciiTheme="majorHAnsi" w:eastAsia="Calibri" w:hAnsiTheme="majorHAnsi" w:cstheme="majorHAnsi"/>
          <w:sz w:val="24"/>
          <w:szCs w:val="24"/>
        </w:rPr>
      </w:pPr>
      <w:r w:rsidRPr="000A1F95">
        <w:rPr>
          <w:rFonts w:asciiTheme="majorHAnsi" w:eastAsia="Calibri" w:hAnsiTheme="majorHAnsi" w:cstheme="majorHAnsi"/>
          <w:sz w:val="24"/>
          <w:szCs w:val="24"/>
        </w:rPr>
        <w:t>Surf City</w:t>
      </w:r>
    </w:p>
    <w:p w14:paraId="00000004" w14:textId="77777777" w:rsidR="00473BD8" w:rsidRPr="000A1F95" w:rsidRDefault="00EE152A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0A1F95">
        <w:rPr>
          <w:rFonts w:asciiTheme="majorHAnsi" w:eastAsia="Calibri" w:hAnsiTheme="majorHAnsi" w:cstheme="majorHAnsi"/>
          <w:sz w:val="24"/>
          <w:szCs w:val="24"/>
        </w:rPr>
        <w:t>Surf City</w:t>
      </w:r>
    </w:p>
    <w:p w14:paraId="00000005" w14:textId="77777777" w:rsidR="00473BD8" w:rsidRPr="000A1F95" w:rsidRDefault="00473BD8">
      <w:pPr>
        <w:rPr>
          <w:rFonts w:asciiTheme="majorHAnsi" w:hAnsiTheme="majorHAnsi" w:cstheme="majorHAnsi"/>
          <w:sz w:val="24"/>
          <w:szCs w:val="24"/>
        </w:rPr>
      </w:pPr>
    </w:p>
    <w:p w14:paraId="00000006" w14:textId="77777777" w:rsidR="00473BD8" w:rsidRPr="00E742F3" w:rsidRDefault="00EE152A">
      <w:pPr>
        <w:rPr>
          <w:rFonts w:asciiTheme="majorHAnsi" w:hAnsiTheme="majorHAnsi" w:cstheme="majorHAnsi"/>
          <w:sz w:val="24"/>
          <w:szCs w:val="24"/>
          <w:lang w:val="es-US"/>
        </w:rPr>
      </w:pPr>
      <w:r w:rsidRPr="00E742F3">
        <w:rPr>
          <w:rFonts w:asciiTheme="majorHAnsi" w:hAnsiTheme="majorHAnsi" w:cstheme="majorHAnsi"/>
          <w:sz w:val="24"/>
          <w:szCs w:val="24"/>
          <w:lang w:val="es-US"/>
        </w:rPr>
        <w:t>Hoy vamos a poner la primera piedra de un proyecto importante para este gobierno que es un mirador en la carretera camino a Surf City. Vamos a beneficiar a miles y miles de personas que viven en este sector y además a miles de conductores que transitan en promedio diario por esta carretera. Aproximadamente más de ochenta y cinco mil doscientos treinta y cinco beneficiarios de manera directa y de manera indirecta para este proyecto.</w:t>
      </w:r>
      <w:r w:rsidRPr="00E742F3">
        <w:rPr>
          <w:rFonts w:asciiTheme="majorHAnsi" w:hAnsiTheme="majorHAnsi" w:cstheme="majorHAnsi"/>
          <w:sz w:val="24"/>
          <w:szCs w:val="24"/>
          <w:lang w:val="es-US"/>
        </w:rPr>
        <w:br/>
      </w:r>
    </w:p>
    <w:p w14:paraId="00000007" w14:textId="44239C40" w:rsidR="00473BD8" w:rsidRPr="00E742F3" w:rsidRDefault="00EE152A">
      <w:pPr>
        <w:rPr>
          <w:rFonts w:asciiTheme="majorHAnsi" w:hAnsiTheme="majorHAnsi" w:cstheme="majorHAnsi"/>
          <w:sz w:val="24"/>
          <w:szCs w:val="24"/>
          <w:lang w:val="es-US"/>
        </w:rPr>
      </w:pPr>
      <w:r w:rsidRPr="00E742F3">
        <w:rPr>
          <w:rFonts w:asciiTheme="majorHAnsi" w:hAnsiTheme="majorHAnsi" w:cstheme="majorHAnsi"/>
          <w:sz w:val="24"/>
          <w:szCs w:val="24"/>
          <w:lang w:val="es-US"/>
        </w:rPr>
        <w:t>La importancia de la infraestructura en nuestra estrategia de Surf City es clave según nuestros pilares de la estrategia tenemos la infraestructura, nuestro recurso humano y nuestra promoción para posicionar a El Salvador como un buen destino para visitar, invertir y vivir.</w:t>
      </w:r>
    </w:p>
    <w:p w14:paraId="252E2735" w14:textId="76A2DB91" w:rsidR="000A1F95" w:rsidRPr="00E742F3" w:rsidRDefault="000A1F95">
      <w:pPr>
        <w:rPr>
          <w:lang w:val="es-US"/>
        </w:rPr>
      </w:pPr>
    </w:p>
    <w:p w14:paraId="60CE362C" w14:textId="3943D8E2" w:rsidR="000A1F95" w:rsidRDefault="000A1F95">
      <w:pPr>
        <w:rPr>
          <w:rFonts w:ascii="Calibri" w:eastAsia="Calibri" w:hAnsi="Calibri" w:cs="Calibri"/>
          <w:sz w:val="20"/>
          <w:szCs w:val="20"/>
          <w:lang w:val="es-US"/>
        </w:rPr>
      </w:pPr>
    </w:p>
    <w:p w14:paraId="7AE4296B" w14:textId="67596193" w:rsidR="00E742F3" w:rsidRPr="00E742F3" w:rsidRDefault="00E742F3" w:rsidP="00E742F3">
      <w:pPr>
        <w:jc w:val="right"/>
        <w:rPr>
          <w:rFonts w:asciiTheme="majorHAnsi" w:eastAsia="Calibri" w:hAnsiTheme="majorHAnsi" w:cstheme="majorHAnsi"/>
          <w:lang w:val="es-US"/>
        </w:rPr>
      </w:pPr>
      <w:proofErr w:type="spellStart"/>
      <w:r w:rsidRPr="00E742F3">
        <w:rPr>
          <w:rFonts w:asciiTheme="majorHAnsi" w:eastAsia="Calibri" w:hAnsiTheme="majorHAnsi" w:cstheme="majorHAnsi"/>
          <w:lang w:val="es-US"/>
        </w:rPr>
        <w:t>Transcript</w:t>
      </w:r>
      <w:proofErr w:type="spellEnd"/>
      <w:r w:rsidRPr="00E742F3">
        <w:rPr>
          <w:rFonts w:asciiTheme="majorHAnsi" w:eastAsia="Calibri" w:hAnsiTheme="majorHAnsi" w:cstheme="majorHAnsi"/>
          <w:lang w:val="es-US"/>
        </w:rPr>
        <w:t xml:space="preserve"> of “</w:t>
      </w:r>
      <w:r w:rsidRPr="00E742F3">
        <w:rPr>
          <w:rFonts w:asciiTheme="majorHAnsi" w:eastAsia="Calibri" w:hAnsiTheme="majorHAnsi" w:cstheme="majorHAnsi"/>
          <w:lang w:val="es-US"/>
        </w:rPr>
        <w:t>Autoridades inician construcción de complejo turístico Camino a Surf City</w:t>
      </w:r>
      <w:r w:rsidRPr="00E742F3">
        <w:rPr>
          <w:rFonts w:asciiTheme="majorHAnsi" w:eastAsia="Calibri" w:hAnsiTheme="majorHAnsi" w:cstheme="majorHAnsi"/>
          <w:lang w:val="es-US"/>
        </w:rPr>
        <w:t xml:space="preserve">” </w:t>
      </w:r>
      <w:proofErr w:type="spellStart"/>
      <w:r w:rsidRPr="00E742F3">
        <w:rPr>
          <w:rFonts w:asciiTheme="majorHAnsi" w:eastAsia="Calibri" w:hAnsiTheme="majorHAnsi" w:cstheme="majorHAnsi"/>
          <w:lang w:val="es-US"/>
        </w:rPr>
        <w:t>by</w:t>
      </w:r>
      <w:proofErr w:type="spellEnd"/>
      <w:r w:rsidRPr="00E742F3">
        <w:rPr>
          <w:rFonts w:asciiTheme="majorHAnsi" w:eastAsia="Calibri" w:hAnsiTheme="majorHAnsi" w:cstheme="majorHAnsi"/>
          <w:lang w:val="es-US"/>
        </w:rPr>
        <w:t xml:space="preserve"> </w:t>
      </w:r>
      <w:r w:rsidRPr="00E742F3">
        <w:rPr>
          <w:rFonts w:asciiTheme="majorHAnsi" w:eastAsia="Calibri" w:hAnsiTheme="majorHAnsi" w:cstheme="majorHAnsi"/>
          <w:lang w:val="es-US"/>
        </w:rPr>
        <w:t>Secretaría de Prensa El Salvador</w:t>
      </w:r>
    </w:p>
    <w:p w14:paraId="6B0128BB" w14:textId="766328A8" w:rsidR="00E742F3" w:rsidRPr="00E742F3" w:rsidRDefault="00E742F3" w:rsidP="00E742F3">
      <w:pPr>
        <w:jc w:val="right"/>
        <w:rPr>
          <w:rFonts w:asciiTheme="majorHAnsi" w:hAnsiTheme="majorHAnsi" w:cstheme="majorHAnsi"/>
          <w:lang w:val="es-US"/>
        </w:rPr>
      </w:pPr>
      <w:hyperlink r:id="rId4" w:history="1">
        <w:r w:rsidRPr="00E742F3">
          <w:rPr>
            <w:rStyle w:val="Hyperlink"/>
            <w:rFonts w:asciiTheme="majorHAnsi" w:hAnsiTheme="majorHAnsi" w:cstheme="majorHAnsi"/>
            <w:lang w:val="es-US"/>
          </w:rPr>
          <w:t>https://www.youtube.com/watch?v=QCccYA-Mzdo</w:t>
        </w:r>
      </w:hyperlink>
      <w:r w:rsidRPr="00E742F3">
        <w:rPr>
          <w:rFonts w:asciiTheme="majorHAnsi" w:hAnsiTheme="majorHAnsi" w:cstheme="majorHAnsi"/>
          <w:lang w:val="es-US"/>
        </w:rPr>
        <w:t xml:space="preserve"> </w:t>
      </w:r>
    </w:p>
    <w:sectPr w:rsidR="00E742F3" w:rsidRPr="00E742F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BD8"/>
    <w:rsid w:val="000A1F95"/>
    <w:rsid w:val="00473BD8"/>
    <w:rsid w:val="00E742F3"/>
    <w:rsid w:val="00EE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3FA95"/>
  <w15:docId w15:val="{9FD0C006-CC1C-4770-8CF7-E63138DE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A1F9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2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2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CccYA-Mz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Perkins, Jonathan</cp:lastModifiedBy>
  <cp:revision>3</cp:revision>
  <dcterms:created xsi:type="dcterms:W3CDTF">2022-05-11T14:08:00Z</dcterms:created>
  <dcterms:modified xsi:type="dcterms:W3CDTF">2022-05-11T17:16:00Z</dcterms:modified>
</cp:coreProperties>
</file>