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3774A" w:rsidRPr="00224C84" w:rsidRDefault="00B8155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b/>
          <w:sz w:val="24"/>
          <w:szCs w:val="24"/>
          <w:lang w:val="es-US"/>
        </w:rPr>
      </w:pPr>
      <w:r w:rsidRPr="00224C84">
        <w:rPr>
          <w:rFonts w:asciiTheme="majorHAnsi" w:eastAsia="Calibri" w:hAnsiTheme="majorHAnsi" w:cstheme="majorHAnsi"/>
          <w:b/>
          <w:sz w:val="24"/>
          <w:szCs w:val="24"/>
          <w:lang w:val="es-US"/>
        </w:rPr>
        <w:t>Acceso (acceso.ku.edu)</w:t>
      </w:r>
    </w:p>
    <w:p w14:paraId="00000002" w14:textId="77777777" w:rsidR="00A3774A" w:rsidRPr="00224C84" w:rsidRDefault="00B8155A">
      <w:pPr>
        <w:widowControl w:val="0"/>
        <w:spacing w:line="240" w:lineRule="auto"/>
        <w:ind w:left="-5"/>
        <w:rPr>
          <w:rFonts w:asciiTheme="majorHAnsi" w:eastAsia="Calibri" w:hAnsiTheme="majorHAnsi" w:cstheme="majorHAnsi"/>
          <w:sz w:val="24"/>
          <w:szCs w:val="24"/>
          <w:lang w:val="es-US"/>
        </w:rPr>
      </w:pPr>
      <w:r w:rsidRPr="00224C84">
        <w:rPr>
          <w:rFonts w:asciiTheme="majorHAnsi" w:eastAsia="Calibri" w:hAnsiTheme="majorHAnsi" w:cstheme="majorHAnsi"/>
          <w:sz w:val="24"/>
          <w:szCs w:val="24"/>
          <w:lang w:val="es-US"/>
        </w:rPr>
        <w:t>Unidad 8, Almanaque</w:t>
      </w:r>
    </w:p>
    <w:p w14:paraId="00000003" w14:textId="77777777" w:rsidR="00A3774A" w:rsidRPr="00224C84" w:rsidRDefault="00B8155A">
      <w:pPr>
        <w:spacing w:line="240" w:lineRule="auto"/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eastAsia="Calibri" w:hAnsiTheme="majorHAnsi" w:cstheme="majorHAnsi"/>
          <w:sz w:val="24"/>
          <w:szCs w:val="24"/>
          <w:lang w:val="es-US"/>
        </w:rPr>
        <w:t>El asado y la industria ganadera</w:t>
      </w:r>
    </w:p>
    <w:p w14:paraId="00000004" w14:textId="77777777" w:rsidR="00A3774A" w:rsidRPr="00B8155A" w:rsidRDefault="00B8155A">
      <w:pPr>
        <w:rPr>
          <w:rFonts w:asciiTheme="majorHAnsi" w:hAnsiTheme="majorHAnsi" w:cstheme="majorHAnsi"/>
          <w:sz w:val="24"/>
          <w:szCs w:val="24"/>
        </w:rPr>
      </w:pPr>
      <w:r w:rsidRPr="00B8155A">
        <w:rPr>
          <w:rFonts w:asciiTheme="majorHAnsi" w:hAnsiTheme="majorHAnsi" w:cstheme="majorHAnsi"/>
          <w:sz w:val="24"/>
          <w:szCs w:val="24"/>
        </w:rPr>
        <w:t>Uruguay Sustainable Livestock Farming</w:t>
      </w:r>
    </w:p>
    <w:p w14:paraId="00000005" w14:textId="77777777" w:rsidR="00A3774A" w:rsidRPr="00B8155A" w:rsidRDefault="00A3774A">
      <w:pPr>
        <w:rPr>
          <w:rFonts w:asciiTheme="majorHAnsi" w:hAnsiTheme="majorHAnsi" w:cstheme="majorHAnsi"/>
          <w:sz w:val="24"/>
          <w:szCs w:val="24"/>
        </w:rPr>
      </w:pPr>
    </w:p>
    <w:p w14:paraId="00000006" w14:textId="219601E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La ganadería es una de las principales actividades productivas de nuestro país. Su desarrollo posiciona a Uruguay en el mundo con productos cárnicos de exportación. La actividad ganadera aprovecha las virtudes de nuestras pasturas naturales </w:t>
      </w:r>
      <w:r w:rsidR="00224C84" w:rsidRPr="00224C84">
        <w:rPr>
          <w:rFonts w:asciiTheme="majorHAnsi" w:hAnsiTheme="majorHAnsi" w:cstheme="majorHAnsi"/>
          <w:sz w:val="24"/>
          <w:szCs w:val="24"/>
          <w:lang w:val="es-US"/>
        </w:rPr>
        <w:t>complementándolas</w:t>
      </w: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 estratégicamente con otras tecnologías. Pensando en las futuras generaciones, desde INIA entendemos que es fundamental conocer cómo funcionan los sistemas productivos. Un fuerte trabajo de investigación con ensayos a campo y de laboratorio desencadenan la validación del proceso tecnológico junto a los productores. Esta es la consigna para que con un manejo responsable de nuestros sistemas contribuyamos a un Uruguay sostenible.</w:t>
      </w:r>
    </w:p>
    <w:p w14:paraId="00000007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8" w14:textId="7777777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Qué procesos suceden dentro de la producción ganadera y que implicancias pueden tener en el ambiente. El manejo adecuado de las pasturas naturales evita su degradación, optimiza la preservación de su biodiversidad y favorece el secuestro de carbono, propiciando adecuadamente el descanso y la presupuestación de las pasturas, se favorece la mejora en su calidad y composición nutricional. </w:t>
      </w:r>
    </w:p>
    <w:p w14:paraId="00000009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A" w14:textId="7777777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>El agregado estratégico de alimentos de calidad mejora la alimentación y por ende los balances de gases de efecto invernadero. Por otra parte, las subdivisiones y la rotación de los animales dentro del sistema mejoran el reciclaje de los nutrientes. El agua fresca y limpia es un elemento fundamental, restringir el libre acceso de los animales a fuentes hídricas promueve una menor contaminación de las aguas. El aprovechamiento del bosque nativo provee de sombra y abrigo para el ganado y disminuye su degradación.</w:t>
      </w:r>
    </w:p>
    <w:p w14:paraId="0000000B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C" w14:textId="77777777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 xml:space="preserve"> En nuestros sistemas pastoriles existe una menor dependencia del uso de combustibles fósiles y por lo tanto presenta una muy baja emisión de anhídrido carbónico. Apostando a la selección genética fomentamos la elección de los mejores ejemplares mejor adaptados a nuestras condiciones y de mejor eficiencia productiva. En términos ambientales estos son los principales desafíos y oportunidades de nuestros sistemas ganaderos.</w:t>
      </w:r>
    </w:p>
    <w:p w14:paraId="0000000D" w14:textId="77777777" w:rsidR="00A3774A" w:rsidRPr="00224C84" w:rsidRDefault="00A3774A">
      <w:pPr>
        <w:rPr>
          <w:rFonts w:asciiTheme="majorHAnsi" w:hAnsiTheme="majorHAnsi" w:cstheme="majorHAnsi"/>
          <w:sz w:val="24"/>
          <w:szCs w:val="24"/>
          <w:lang w:val="es-US"/>
        </w:rPr>
      </w:pPr>
    </w:p>
    <w:p w14:paraId="0000000E" w14:textId="06378805" w:rsidR="00A3774A" w:rsidRPr="00224C84" w:rsidRDefault="00B8155A">
      <w:pPr>
        <w:rPr>
          <w:rFonts w:asciiTheme="majorHAnsi" w:hAnsiTheme="majorHAnsi" w:cstheme="majorHAnsi"/>
          <w:sz w:val="24"/>
          <w:szCs w:val="24"/>
          <w:lang w:val="es-US"/>
        </w:rPr>
      </w:pPr>
      <w:r w:rsidRPr="00224C84">
        <w:rPr>
          <w:rFonts w:asciiTheme="majorHAnsi" w:hAnsiTheme="majorHAnsi" w:cstheme="majorHAnsi"/>
          <w:sz w:val="24"/>
          <w:szCs w:val="24"/>
          <w:lang w:val="es-US"/>
        </w:rPr>
        <w:t>Atendiendo la sostenibilidad de nuestros sistemas por muchos años INIA junto a otras instituciones y a los productores trabaja para generar las tecnologías más apropiadas para nuestra ganadería.</w:t>
      </w:r>
    </w:p>
    <w:p w14:paraId="1B69D29A" w14:textId="77777777" w:rsidR="00B8155A" w:rsidRPr="00224C84" w:rsidRDefault="00B8155A">
      <w:pPr>
        <w:rPr>
          <w:lang w:val="es-US"/>
        </w:rPr>
      </w:pPr>
    </w:p>
    <w:p w14:paraId="0C54EA5B" w14:textId="77777777" w:rsidR="00B8155A" w:rsidRPr="00224C84" w:rsidRDefault="00B8155A" w:rsidP="00B8155A">
      <w:pPr>
        <w:spacing w:line="240" w:lineRule="auto"/>
        <w:contextualSpacing/>
        <w:rPr>
          <w:rFonts w:ascii="Calibri" w:eastAsia="Calibri" w:hAnsi="Calibri" w:cs="Calibri"/>
          <w:lang w:val="es-US"/>
        </w:rPr>
      </w:pPr>
    </w:p>
    <w:p w14:paraId="34A56DA6" w14:textId="77777777" w:rsidR="00224C84" w:rsidRPr="00AA11D3" w:rsidRDefault="00224C84" w:rsidP="00224C84">
      <w:pPr>
        <w:rPr>
          <w:rFonts w:ascii="Calibri" w:eastAsia="Calibri" w:hAnsi="Calibri" w:cs="Calibri"/>
          <w:sz w:val="24"/>
          <w:szCs w:val="24"/>
          <w:lang w:val="en-US"/>
        </w:rPr>
      </w:pPr>
      <w:bookmarkStart w:id="0" w:name="_heading=h.gjdgxs"/>
      <w:bookmarkEnd w:id="0"/>
      <w:r w:rsidRPr="00AA11D3">
        <w:rPr>
          <w:rFonts w:ascii="Calibri" w:eastAsia="Calibri" w:hAnsi="Calibri" w:cs="Calibri"/>
          <w:sz w:val="24"/>
          <w:szCs w:val="24"/>
          <w:lang w:val="en-US"/>
        </w:rPr>
        <w:t>Transcript of “Uruguay sustainable livestock farming” by INIA Uruguay</w:t>
      </w:r>
    </w:p>
    <w:p w14:paraId="496C4415" w14:textId="77777777" w:rsidR="00224C84" w:rsidRPr="00AA11D3" w:rsidRDefault="00224C84" w:rsidP="00224C84">
      <w:pPr>
        <w:rPr>
          <w:rFonts w:ascii="Calibri" w:eastAsia="Calibri" w:hAnsi="Calibri" w:cs="Calibri"/>
          <w:sz w:val="24"/>
          <w:szCs w:val="24"/>
          <w:lang w:val="en-US"/>
        </w:rPr>
      </w:pPr>
      <w:hyperlink r:id="rId4" w:history="1">
        <w:r w:rsidRPr="00AA11D3">
          <w:rPr>
            <w:rStyle w:val="Hyperlink"/>
            <w:rFonts w:ascii="Calibri" w:eastAsia="Calibri" w:hAnsi="Calibri" w:cs="Calibri"/>
            <w:sz w:val="24"/>
            <w:szCs w:val="24"/>
            <w:lang w:val="en-US"/>
          </w:rPr>
          <w:t>https://www.youtube.com/watch?app=desktop&amp;v=-OzrLUHYJT8</w:t>
        </w:r>
      </w:hyperlink>
      <w:r w:rsidRPr="00AA11D3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</w:p>
    <w:p w14:paraId="0000000F" w14:textId="77777777" w:rsidR="00A3774A" w:rsidRPr="00224C84" w:rsidRDefault="00A3774A">
      <w:pPr>
        <w:rPr>
          <w:lang w:val="en-US"/>
        </w:rPr>
      </w:pPr>
    </w:p>
    <w:sectPr w:rsidR="00A3774A" w:rsidRPr="00224C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74A"/>
    <w:rsid w:val="00224C84"/>
    <w:rsid w:val="00A3774A"/>
    <w:rsid w:val="00B8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577AC"/>
  <w15:docId w15:val="{4EC2BEEE-784B-43AB-BB55-83AEBC1F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B81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app=desktop&amp;v=-OzrLUHYJT8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07EC22-4D35-4B6A-8907-9495274B5ABF}"/>
</file>

<file path=customXml/itemProps2.xml><?xml version="1.0" encoding="utf-8"?>
<ds:datastoreItem xmlns:ds="http://schemas.openxmlformats.org/officeDocument/2006/customXml" ds:itemID="{5E6B9005-823B-47F3-B853-456A1EF3A564}"/>
</file>

<file path=customXml/itemProps3.xml><?xml version="1.0" encoding="utf-8"?>
<ds:datastoreItem xmlns:ds="http://schemas.openxmlformats.org/officeDocument/2006/customXml" ds:itemID="{582929D2-C057-4404-8A06-1E690FE672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Perkins, Jonathan</cp:lastModifiedBy>
  <cp:revision>3</cp:revision>
  <dcterms:created xsi:type="dcterms:W3CDTF">2022-05-11T14:21:00Z</dcterms:created>
  <dcterms:modified xsi:type="dcterms:W3CDTF">2022-05-11T17:04:00Z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