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C1AC" w14:textId="77777777" w:rsidR="000C7AD9" w:rsidRPr="002F5CF8" w:rsidRDefault="002F5CF8">
      <w:pPr>
        <w:spacing w:after="0"/>
        <w:ind w:left="-5" w:firstLine="0"/>
        <w:rPr>
          <w:rFonts w:ascii="Calibri" w:eastAsia="Calibri" w:hAnsi="Calibri" w:cs="Calibri"/>
          <w:b/>
        </w:rPr>
      </w:pPr>
      <w:r w:rsidRPr="002F5CF8">
        <w:rPr>
          <w:rFonts w:ascii="Calibri" w:eastAsia="Calibri" w:hAnsi="Calibri" w:cs="Calibri"/>
          <w:b/>
        </w:rPr>
        <w:t>Acceso (acceso.ku.edu)</w:t>
      </w:r>
    </w:p>
    <w:p w14:paraId="356BB2AF" w14:textId="1CBD4A36" w:rsidR="000C7AD9" w:rsidRPr="002F5CF8" w:rsidRDefault="002F5CF8">
      <w:pPr>
        <w:spacing w:after="0"/>
        <w:ind w:left="-5" w:firstLine="0"/>
        <w:rPr>
          <w:rFonts w:ascii="Calibri" w:eastAsia="Calibri" w:hAnsi="Calibri" w:cs="Calibri"/>
        </w:rPr>
      </w:pPr>
      <w:r w:rsidRPr="002F5CF8">
        <w:rPr>
          <w:rFonts w:ascii="Calibri" w:eastAsia="Calibri" w:hAnsi="Calibri" w:cs="Calibri"/>
        </w:rPr>
        <w:t>Unidad 6, Almanaque</w:t>
      </w:r>
    </w:p>
    <w:p w14:paraId="7C0955CD" w14:textId="77777777" w:rsidR="00150DB1" w:rsidRDefault="00150DB1">
      <w:pPr>
        <w:spacing w:after="0"/>
        <w:ind w:left="0" w:firstLine="0"/>
        <w:rPr>
          <w:rFonts w:ascii="Calibri" w:eastAsia="Calibri" w:hAnsi="Calibri" w:cs="Calibri"/>
        </w:rPr>
      </w:pPr>
      <w:r w:rsidRPr="00150DB1">
        <w:rPr>
          <w:rFonts w:ascii="Calibri" w:eastAsia="Calibri" w:hAnsi="Calibri" w:cs="Calibri"/>
        </w:rPr>
        <w:t>La esclavitud y los palenques</w:t>
      </w:r>
    </w:p>
    <w:p w14:paraId="3896C86C" w14:textId="1B317B58" w:rsidR="002F5CF8" w:rsidRDefault="00150DB1">
      <w:pPr>
        <w:spacing w:after="0"/>
        <w:ind w:left="0" w:firstLine="0"/>
        <w:rPr>
          <w:rFonts w:ascii="Calibri" w:eastAsia="Calibri" w:hAnsi="Calibri" w:cs="Calibri"/>
        </w:rPr>
      </w:pPr>
      <w:r w:rsidRPr="00150DB1">
        <w:rPr>
          <w:rFonts w:ascii="Calibri" w:eastAsia="Calibri" w:hAnsi="Calibri" w:cs="Calibri"/>
        </w:rPr>
        <w:t>¿Qué fueron los palenques y quiénes fueron los “cimarrones”?</w:t>
      </w:r>
    </w:p>
    <w:p w14:paraId="54559451" w14:textId="77777777" w:rsidR="00150DB1" w:rsidRDefault="00150DB1">
      <w:pPr>
        <w:spacing w:after="0"/>
        <w:ind w:left="0" w:firstLine="0"/>
        <w:rPr>
          <w:rFonts w:ascii="Calibri" w:eastAsia="Calibri" w:hAnsi="Calibri" w:cs="Calibri"/>
        </w:rPr>
      </w:pPr>
    </w:p>
    <w:p w14:paraId="094FE93C" w14:textId="77777777" w:rsidR="00150DB1" w:rsidRPr="00150DB1" w:rsidRDefault="00150DB1" w:rsidP="00150DB1">
      <w:pPr>
        <w:spacing w:after="0"/>
        <w:ind w:left="0" w:firstLine="0"/>
        <w:rPr>
          <w:rFonts w:ascii="Calibri" w:eastAsia="Calibri" w:hAnsi="Calibri" w:cs="Calibri"/>
        </w:rPr>
      </w:pPr>
      <w:r w:rsidRPr="00150DB1">
        <w:rPr>
          <w:rFonts w:ascii="Calibri" w:eastAsia="Calibri" w:hAnsi="Calibri" w:cs="Calibri"/>
        </w:rPr>
        <w:t>RAMÍREZ: “Bueno, los palenques también fueron conocidos en algunos lugares como ‘cimarronajes’. De hecho, en América Central, no se le llamaba palenque sino cimarronaje, igual pasó en México, y la palabra palenque es utilizada más que todo en Panamá/Colombia y algunas zonas del sur. Los palenques, o cimarronajes, son comunidades ilegales formadas por esclavos—personas africanas esclavizadas—que huían de las haciendas esclavistas o de las plantaciones esclavistas y se iban a zonas despobladas. Generalmente ellos elegían montañas, que eran las que les ofrecían también el espacio adecuado para camuflarse dentro de la naturaleza y también tener acceso a tierras fértiles para poder producir los alimentos y todas las necesidades que ellos tuvieron. Los cimarronajes fueron espacios que tarde o temprano buscaron/cambiaron en aldeas, en espacios de varios números. En algunos casos, por ejemplo, en Guatemala, está San Diego de la Gomera; en el caso de esta Costa Rica tenemos la Puebla de Pardos que es una zona en las afueras de la actual San José de Costa Rica; y en el Salvador tenemos San Vicente de Austria que por décadas se ha pensado que fue un asentamiento español. En realidad, fue un asentamiento con un núcleo de población española pequeña y su gran mayoría fueron población afrodescendiente que fue que llego4 y se quedó allí. El cimarronaje que le dio paso, digamos, a San Vicente fue el cimarronaje del marquesado.”</w:t>
      </w:r>
    </w:p>
    <w:p w14:paraId="59B35CCA" w14:textId="77777777" w:rsidR="00150DB1" w:rsidRPr="00150DB1" w:rsidRDefault="00150DB1" w:rsidP="00150DB1">
      <w:pPr>
        <w:spacing w:after="0"/>
        <w:ind w:left="0" w:firstLine="0"/>
        <w:rPr>
          <w:rFonts w:ascii="Calibri" w:eastAsia="Calibri" w:hAnsi="Calibri" w:cs="Calibri"/>
        </w:rPr>
      </w:pPr>
    </w:p>
    <w:p w14:paraId="50FBA1D9" w14:textId="77777777" w:rsidR="00150DB1" w:rsidRPr="00150DB1" w:rsidRDefault="00150DB1" w:rsidP="00150DB1">
      <w:pPr>
        <w:spacing w:after="0"/>
        <w:ind w:left="0" w:firstLine="0"/>
        <w:rPr>
          <w:rFonts w:ascii="Calibri" w:eastAsia="Calibri" w:hAnsi="Calibri" w:cs="Calibri"/>
        </w:rPr>
      </w:pPr>
      <w:r w:rsidRPr="00150DB1">
        <w:rPr>
          <w:rFonts w:ascii="Calibri" w:eastAsia="Calibri" w:hAnsi="Calibri" w:cs="Calibri"/>
        </w:rPr>
        <w:t>ENTREVISTADOR: “¿Cómo podemos interpretar el fenómeno del cimarronaje, los palenques en general?”</w:t>
      </w:r>
    </w:p>
    <w:p w14:paraId="607CF452" w14:textId="77777777" w:rsidR="00150DB1" w:rsidRPr="00150DB1" w:rsidRDefault="00150DB1" w:rsidP="00150DB1">
      <w:pPr>
        <w:spacing w:after="0"/>
        <w:ind w:left="0" w:firstLine="0"/>
        <w:rPr>
          <w:rFonts w:ascii="Calibri" w:eastAsia="Calibri" w:hAnsi="Calibri" w:cs="Calibri"/>
        </w:rPr>
      </w:pPr>
    </w:p>
    <w:p w14:paraId="74A1FE44" w14:textId="34B5DC9C" w:rsidR="002F5CF8" w:rsidRDefault="00150DB1" w:rsidP="00150DB1">
      <w:pPr>
        <w:spacing w:after="0"/>
        <w:ind w:left="0" w:firstLine="0"/>
        <w:rPr>
          <w:rFonts w:ascii="Calibri" w:eastAsia="Calibri" w:hAnsi="Calibri" w:cs="Calibri"/>
        </w:rPr>
      </w:pPr>
      <w:r w:rsidRPr="00150DB1">
        <w:rPr>
          <w:rFonts w:ascii="Calibri" w:eastAsia="Calibri" w:hAnsi="Calibri" w:cs="Calibri"/>
        </w:rPr>
        <w:t xml:space="preserve">RAMÍREZ: “A nivel general, son uno de los fenómenos que de hecho más ha trabajado la historiografía latinoamericana. Es decir, los historiadores se han interesado muchísimo por el tema de los cimarronajes y de los palenques y tiene una importancia muy grande porque son espacios donde los esclavos realmente tenían la oportunidad de formarse y mantener cierta endogamia del grupo cultural y social y donde también ellos tenían la oportunidad de negociar con las comunidades indígenas o con las poblaciones españolas de los alrededores. Los cimarronajes se volvieron tarde o temprano en poblados importantes, pero también se volvieron lugares de paso de comercio </w:t>
      </w:r>
      <w:proofErr w:type="gramStart"/>
      <w:r w:rsidRPr="00150DB1">
        <w:rPr>
          <w:rFonts w:ascii="Calibri" w:eastAsia="Calibri" w:hAnsi="Calibri" w:cs="Calibri"/>
        </w:rPr>
        <w:t>y</w:t>
      </w:r>
      <w:proofErr w:type="gramEnd"/>
      <w:r w:rsidRPr="00150DB1">
        <w:rPr>
          <w:rFonts w:ascii="Calibri" w:eastAsia="Calibri" w:hAnsi="Calibri" w:cs="Calibri"/>
        </w:rPr>
        <w:t xml:space="preserve"> por lo tanto, creo que el fenómeno, a nivel latinoamericano, ha sido muy trabajado y que tiene una importancia bastante grande.”</w:t>
      </w:r>
    </w:p>
    <w:p w14:paraId="5427FA61" w14:textId="77777777" w:rsidR="002F5CF8" w:rsidRDefault="002F5CF8">
      <w:pPr>
        <w:spacing w:after="0"/>
        <w:ind w:left="0" w:firstLine="0"/>
        <w:rPr>
          <w:rFonts w:ascii="Calibri" w:eastAsia="Calibri" w:hAnsi="Calibri" w:cs="Calibri"/>
        </w:rPr>
      </w:pPr>
    </w:p>
    <w:p w14:paraId="46232E4C" w14:textId="77777777" w:rsidR="000C7AD9" w:rsidRPr="002F5CF8" w:rsidRDefault="002F5CF8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2F5CF8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2F5CF8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2F5CF8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2F5CF8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2F5CF8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2F5CF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F5CF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4EB3FFBC" wp14:editId="6A66BF3D">
            <wp:simplePos x="0" y="0"/>
            <wp:positionH relativeFrom="column">
              <wp:posOffset>-9439</wp:posOffset>
            </wp:positionH>
            <wp:positionV relativeFrom="paragraph">
              <wp:posOffset>-2469</wp:posOffset>
            </wp:positionV>
            <wp:extent cx="838200" cy="295275"/>
            <wp:effectExtent l="0" t="0" r="0" b="0"/>
            <wp:wrapSquare wrapText="bothSides" distT="0" distB="0" distL="114300" distR="114300"/>
            <wp:docPr id="72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C7AD9" w:rsidRPr="002F5CF8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D9"/>
    <w:rsid w:val="000C7AD9"/>
    <w:rsid w:val="00150DB1"/>
    <w:rsid w:val="002F5CF8"/>
    <w:rsid w:val="007853A0"/>
    <w:rsid w:val="007E781E"/>
    <w:rsid w:val="00A3117F"/>
    <w:rsid w:val="00D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361A"/>
  <w15:docId w15:val="{0D325202-E461-44A4-9B16-2D37B4F0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2YaBJ7HdbIDlOJsVjDqJUKIlw==">AMUW2mVel65/KQ8+/2qJa6a+e4YE58Z4dTiSyP5RfVCD1yr4dwopR1nWLKWdqpa+0cR/6OSFtAR52rOM00CbnztFpNkYHQp6ljdsNZopr9SMzBC6j0Hkd66EctEvQ/goXvLX3dyhrsEs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</cp:lastModifiedBy>
  <cp:revision>2</cp:revision>
  <dcterms:created xsi:type="dcterms:W3CDTF">2022-06-01T15:22:00Z</dcterms:created>
  <dcterms:modified xsi:type="dcterms:W3CDTF">2022-06-01T15:22:00Z</dcterms:modified>
</cp:coreProperties>
</file>